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875" w14:textId="7F4DF5CF" w:rsidR="00684AFD" w:rsidRPr="00684AFD" w:rsidRDefault="00AD0AA9" w:rsidP="00AD0AA9">
      <w:pPr>
        <w:pStyle w:val="CRCoverPage"/>
        <w:tabs>
          <w:tab w:val="right" w:pos="9639"/>
        </w:tabs>
        <w:spacing w:after="0"/>
        <w:rPr>
          <w:b/>
          <w:i/>
          <w:noProof/>
          <w:color w:val="FF0000"/>
          <w:sz w:val="28"/>
        </w:rPr>
      </w:pPr>
      <w:r w:rsidRPr="00A82FBB">
        <w:rPr>
          <w:rFonts w:cs="Arial"/>
          <w:b/>
          <w:sz w:val="24"/>
          <w:szCs w:val="28"/>
        </w:rPr>
        <w:t>3GPP TSG-RAN WG4 Meeting #1</w:t>
      </w:r>
      <w:r w:rsidR="00334A22">
        <w:rPr>
          <w:rFonts w:cs="Arial"/>
          <w:b/>
          <w:sz w:val="24"/>
          <w:szCs w:val="28"/>
        </w:rPr>
        <w:t>12</w:t>
      </w:r>
      <w:r w:rsidRPr="00A82FBB">
        <w:rPr>
          <w:b/>
          <w:i/>
          <w:noProof/>
          <w:sz w:val="24"/>
        </w:rPr>
        <w:t xml:space="preserve"> </w:t>
      </w:r>
      <w:r w:rsidRPr="00A82FBB">
        <w:rPr>
          <w:b/>
          <w:i/>
          <w:noProof/>
          <w:sz w:val="28"/>
        </w:rPr>
        <w:tab/>
        <w:t xml:space="preserve">  R4-2</w:t>
      </w:r>
      <w:r w:rsidR="00334A22">
        <w:rPr>
          <w:b/>
          <w:i/>
          <w:noProof/>
          <w:sz w:val="28"/>
        </w:rPr>
        <w:t>4</w:t>
      </w:r>
      <w:r w:rsidR="00684AFD">
        <w:rPr>
          <w:b/>
          <w:i/>
          <w:noProof/>
          <w:sz w:val="28"/>
        </w:rPr>
        <w:t>13393</w:t>
      </w:r>
    </w:p>
    <w:p w14:paraId="75C0FACF" w14:textId="0911BCF2" w:rsidR="00AD0AA9" w:rsidRPr="00A83A85" w:rsidRDefault="00334A22" w:rsidP="00AD0AA9">
      <w:pPr>
        <w:rPr>
          <w:rFonts w:ascii="Arial" w:hAnsi="Arial" w:cs="Arial"/>
          <w:b/>
          <w:bCs/>
          <w:sz w:val="24"/>
          <w:szCs w:val="24"/>
          <w:lang w:eastAsia="zh-CN"/>
        </w:rPr>
      </w:pPr>
      <w:r w:rsidRPr="003F6202">
        <w:rPr>
          <w:b/>
          <w:noProof/>
          <w:sz w:val="24"/>
        </w:rPr>
        <w:t>Maastricht, Netherlands, 19th – 23rd August, 2024</w:t>
      </w:r>
    </w:p>
    <w:p w14:paraId="0762D9A7" w14:textId="77777777" w:rsidR="00AD0AA9" w:rsidRPr="007B1303" w:rsidRDefault="00AD0AA9" w:rsidP="00AD0AA9">
      <w:pPr>
        <w:rPr>
          <w:rFonts w:ascii="Arial" w:hAnsi="Arial" w:cs="Arial"/>
          <w:color w:val="000000"/>
        </w:rPr>
      </w:pPr>
    </w:p>
    <w:p w14:paraId="76449848" w14:textId="1785E7FC" w:rsidR="00AD0AA9" w:rsidRPr="007B1303" w:rsidRDefault="00AD0AA9" w:rsidP="00AD0AA9">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t>[DRAFT]</w:t>
      </w:r>
      <w:r w:rsidRPr="007B1303">
        <w:rPr>
          <w:rFonts w:ascii="Arial" w:hAnsi="Arial" w:cs="Arial"/>
          <w:bCs/>
          <w:color w:val="000000"/>
        </w:rPr>
        <w:t xml:space="preserve"> </w:t>
      </w:r>
      <w:r w:rsidR="00334A22" w:rsidRPr="00334A22">
        <w:rPr>
          <w:rFonts w:ascii="Arial" w:hAnsi="Arial" w:cs="Arial"/>
          <w:bCs/>
          <w:color w:val="000000"/>
        </w:rPr>
        <w:t>Draft LS response on UE assistance information</w:t>
      </w:r>
    </w:p>
    <w:p w14:paraId="40930056" w14:textId="77777777" w:rsidR="00AD0AA9" w:rsidRPr="007B1303" w:rsidRDefault="00AD0AA9" w:rsidP="00AD0AA9">
      <w:pPr>
        <w:spacing w:after="60"/>
        <w:ind w:left="1985" w:hanging="1985"/>
        <w:rPr>
          <w:rFonts w:ascii="Arial" w:hAnsi="Arial" w:cs="Arial"/>
          <w:b/>
          <w:color w:val="000000"/>
        </w:rPr>
      </w:pPr>
    </w:p>
    <w:p w14:paraId="6280B895" w14:textId="2CD587BD" w:rsidR="00AD0AA9" w:rsidRPr="007B1303" w:rsidRDefault="00AD0AA9" w:rsidP="00AD0AA9">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sidR="00840337">
        <w:rPr>
          <w:rFonts w:ascii="Arial" w:hAnsi="Arial" w:cs="Arial"/>
          <w:bCs/>
          <w:color w:val="000000"/>
        </w:rPr>
        <w:t>9</w:t>
      </w:r>
    </w:p>
    <w:p w14:paraId="7F36280F" w14:textId="738081BC" w:rsidR="00AD0AA9" w:rsidRDefault="00AD0AA9" w:rsidP="00AD0AA9">
      <w:pPr>
        <w:spacing w:after="60"/>
        <w:ind w:left="1985" w:hanging="1985"/>
        <w:rPr>
          <w:rFonts w:ascii="Arial" w:hAnsi="Arial" w:cs="Arial"/>
          <w:sz w:val="22"/>
          <w:szCs w:val="22"/>
        </w:rPr>
      </w:pPr>
      <w:r w:rsidRPr="007B1303">
        <w:rPr>
          <w:rFonts w:ascii="Arial" w:hAnsi="Arial" w:cs="Arial"/>
          <w:b/>
          <w:color w:val="000000"/>
        </w:rPr>
        <w:t>Work Item:</w:t>
      </w:r>
      <w:r w:rsidRPr="007B1303">
        <w:rPr>
          <w:rFonts w:ascii="Arial" w:hAnsi="Arial" w:cs="Arial"/>
          <w:bCs/>
          <w:color w:val="000000"/>
        </w:rPr>
        <w:tab/>
      </w:r>
      <w:r w:rsidR="00986F4A" w:rsidRPr="00986F4A">
        <w:rPr>
          <w:rFonts w:ascii="Arial" w:hAnsi="Arial" w:cs="Arial"/>
          <w:sz w:val="22"/>
          <w:szCs w:val="22"/>
        </w:rPr>
        <w:t>NR_XR_Ph3-Core</w:t>
      </w:r>
    </w:p>
    <w:p w14:paraId="656D1CD7" w14:textId="68B24CEA" w:rsidR="004157AF" w:rsidRPr="007B1303" w:rsidRDefault="004157AF" w:rsidP="00AD0AA9">
      <w:pPr>
        <w:spacing w:after="60"/>
        <w:ind w:left="1985" w:hanging="1985"/>
        <w:rPr>
          <w:rFonts w:ascii="Arial" w:hAnsi="Arial" w:cs="Arial"/>
          <w:bCs/>
          <w:color w:val="000000"/>
        </w:rPr>
      </w:pPr>
      <w:r w:rsidRPr="004157AF">
        <w:rPr>
          <w:rFonts w:ascii="Arial" w:hAnsi="Arial" w:cs="Arial"/>
          <w:b/>
          <w:color w:val="000000"/>
        </w:rPr>
        <w:t>Response to</w:t>
      </w:r>
      <w:r>
        <w:rPr>
          <w:rFonts w:ascii="Arial" w:hAnsi="Arial" w:cs="Arial"/>
          <w:bCs/>
          <w:color w:val="000000"/>
        </w:rPr>
        <w:t xml:space="preserve">: </w:t>
      </w:r>
      <w:r>
        <w:rPr>
          <w:rFonts w:ascii="Arial" w:hAnsi="Arial" w:cs="Arial"/>
          <w:bCs/>
          <w:color w:val="000000"/>
        </w:rPr>
        <w:tab/>
      </w:r>
      <w:r w:rsidR="00B04C89" w:rsidRPr="00B04C89">
        <w:rPr>
          <w:rFonts w:ascii="Arial" w:hAnsi="Arial" w:cs="Arial"/>
          <w:bCs/>
          <w:color w:val="000000"/>
        </w:rPr>
        <w:t>R4-2411007</w:t>
      </w:r>
      <w:r w:rsidR="00024C10" w:rsidRPr="0000595F">
        <w:rPr>
          <w:rFonts w:ascii="Arial" w:hAnsi="Arial" w:cs="Arial"/>
          <w:bCs/>
        </w:rPr>
        <w:t>,</w:t>
      </w:r>
      <w:r w:rsidR="00024C10">
        <w:rPr>
          <w:rFonts w:ascii="Arial" w:hAnsi="Arial" w:cs="Arial"/>
          <w:bCs/>
          <w:color w:val="FF0000"/>
        </w:rPr>
        <w:t xml:space="preserve"> </w:t>
      </w:r>
      <w:r w:rsidR="00024C10" w:rsidRPr="00334A22">
        <w:rPr>
          <w:rFonts w:ascii="Arial" w:hAnsi="Arial" w:cs="Arial"/>
          <w:bCs/>
          <w:color w:val="000000"/>
        </w:rPr>
        <w:t>LS on UE assistance information</w:t>
      </w:r>
    </w:p>
    <w:p w14:paraId="5BABB1EC" w14:textId="77777777" w:rsidR="00AD0AA9" w:rsidRPr="007B1303" w:rsidRDefault="00AD0AA9" w:rsidP="00AD0AA9">
      <w:pPr>
        <w:spacing w:after="60"/>
        <w:ind w:left="1985" w:hanging="1985"/>
        <w:rPr>
          <w:rFonts w:ascii="Arial" w:hAnsi="Arial" w:cs="Arial"/>
          <w:b/>
          <w:color w:val="000000"/>
        </w:rPr>
      </w:pPr>
    </w:p>
    <w:p w14:paraId="64D588EB" w14:textId="77777777" w:rsidR="00AD0AA9" w:rsidRPr="007B1303" w:rsidRDefault="00AD0AA9" w:rsidP="00AD0AA9">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Pr="007B1303">
        <w:rPr>
          <w:rFonts w:ascii="Arial" w:hAnsi="Arial" w:cs="Arial"/>
          <w:bCs/>
          <w:color w:val="000000"/>
        </w:rPr>
        <w:t>4</w:t>
      </w:r>
    </w:p>
    <w:p w14:paraId="6899D7C9" w14:textId="77777777" w:rsidR="002334B5" w:rsidRDefault="00AD0AA9" w:rsidP="00AD0AA9">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sidR="002334B5">
        <w:rPr>
          <w:rFonts w:ascii="Arial" w:hAnsi="Arial" w:cs="Arial"/>
          <w:bCs/>
          <w:color w:val="000000"/>
        </w:rPr>
        <w:t>1</w:t>
      </w:r>
    </w:p>
    <w:p w14:paraId="6EF28592" w14:textId="2FD2117C" w:rsidR="00AD0AA9" w:rsidRDefault="00A14054" w:rsidP="00AD0AA9">
      <w:pPr>
        <w:spacing w:after="60"/>
        <w:ind w:left="1985" w:hanging="1985"/>
        <w:rPr>
          <w:rFonts w:ascii="Arial" w:hAnsi="Arial" w:cs="Arial"/>
          <w:bCs/>
          <w:color w:val="000000"/>
        </w:rPr>
      </w:pPr>
      <w:r>
        <w:rPr>
          <w:rFonts w:ascii="Arial" w:hAnsi="Arial" w:cs="Arial"/>
          <w:b/>
          <w:color w:val="000000"/>
        </w:rPr>
        <w:t>CC</w:t>
      </w:r>
      <w:r w:rsidRPr="007B1303">
        <w:rPr>
          <w:rFonts w:ascii="Arial" w:hAnsi="Arial" w:cs="Arial"/>
          <w:b/>
          <w:color w:val="000000"/>
        </w:rPr>
        <w:t>:</w:t>
      </w:r>
      <w:r w:rsidRPr="007B1303">
        <w:rPr>
          <w:rFonts w:ascii="Arial" w:hAnsi="Arial" w:cs="Arial"/>
          <w:bCs/>
          <w:color w:val="000000"/>
        </w:rPr>
        <w:tab/>
      </w:r>
      <w:r w:rsidR="00AD0AA9" w:rsidRPr="00091F67">
        <w:rPr>
          <w:rFonts w:ascii="Arial" w:hAnsi="Arial" w:cs="Arial"/>
          <w:bCs/>
          <w:color w:val="000000"/>
        </w:rPr>
        <w:t>3GPP TSG-RAN WG</w:t>
      </w:r>
      <w:r>
        <w:rPr>
          <w:rFonts w:ascii="Arial" w:hAnsi="Arial" w:cs="Arial"/>
          <w:bCs/>
          <w:color w:val="000000"/>
        </w:rPr>
        <w:t>2</w:t>
      </w:r>
    </w:p>
    <w:p w14:paraId="68FB28F3" w14:textId="77777777" w:rsidR="00AD0AA9" w:rsidRPr="007B1303" w:rsidRDefault="00AD0AA9" w:rsidP="00AD0AA9">
      <w:pPr>
        <w:spacing w:after="60"/>
        <w:ind w:left="1985" w:hanging="1985"/>
        <w:rPr>
          <w:rFonts w:ascii="Arial" w:hAnsi="Arial" w:cs="Arial"/>
          <w:bCs/>
        </w:rPr>
      </w:pPr>
    </w:p>
    <w:p w14:paraId="065ED64F" w14:textId="77777777" w:rsidR="00AD0AA9" w:rsidRPr="007B1303" w:rsidRDefault="00AD0AA9" w:rsidP="00AD0AA9">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7F505AFA" w14:textId="77777777" w:rsidR="00AD0AA9" w:rsidRPr="00DB076B" w:rsidRDefault="00AD0AA9" w:rsidP="00AD0AA9">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48BF378F" w14:textId="77777777" w:rsidR="00AD0AA9" w:rsidRPr="00DB076B" w:rsidRDefault="00AD0AA9" w:rsidP="00AD0AA9">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r>
      <w:proofErr w:type="spellStart"/>
      <w:proofErr w:type="gramStart"/>
      <w:r w:rsidRPr="00DB076B">
        <w:rPr>
          <w:rFonts w:ascii="Arial" w:hAnsi="Arial" w:cs="Arial"/>
        </w:rPr>
        <w:t>iana.siomina</w:t>
      </w:r>
      <w:proofErr w:type="spellEnd"/>
      <w:proofErr w:type="gramEnd"/>
      <w:r w:rsidRPr="00DB076B">
        <w:rPr>
          <w:rFonts w:ascii="Arial" w:hAnsi="Arial" w:cs="Arial"/>
        </w:rPr>
        <w:t xml:space="preserve"> @ ericsson.com</w:t>
      </w:r>
    </w:p>
    <w:p w14:paraId="6AC343D6" w14:textId="77777777" w:rsidR="00AD0AA9" w:rsidRPr="007B1303" w:rsidRDefault="00AD0AA9" w:rsidP="00AD0AA9">
      <w:pPr>
        <w:spacing w:after="60"/>
        <w:ind w:left="1985" w:hanging="1985"/>
        <w:rPr>
          <w:rFonts w:ascii="Arial" w:hAnsi="Arial" w:cs="Arial"/>
          <w:b/>
        </w:rPr>
      </w:pPr>
    </w:p>
    <w:p w14:paraId="600E4F3E" w14:textId="77777777" w:rsidR="00AD0AA9" w:rsidRPr="007B1303" w:rsidRDefault="00AD0AA9" w:rsidP="00AD0AA9">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2002E9F2" w14:textId="77777777" w:rsidR="00AD0AA9" w:rsidRPr="007B1303" w:rsidRDefault="00AD0AA9" w:rsidP="00AD0AA9">
      <w:pPr>
        <w:pBdr>
          <w:bottom w:val="single" w:sz="4" w:space="1" w:color="auto"/>
        </w:pBdr>
        <w:rPr>
          <w:rFonts w:ascii="Arial" w:hAnsi="Arial" w:cs="Arial"/>
        </w:rPr>
      </w:pPr>
    </w:p>
    <w:p w14:paraId="2AD5BC63" w14:textId="77777777" w:rsidR="00AD0AA9" w:rsidRDefault="00AD0AA9" w:rsidP="00AD0AA9">
      <w:pPr>
        <w:numPr>
          <w:ilvl w:val="0"/>
          <w:numId w:val="37"/>
        </w:numPr>
        <w:spacing w:before="360" w:after="120"/>
        <w:ind w:hanging="720"/>
        <w:rPr>
          <w:rFonts w:ascii="Arial" w:hAnsi="Arial" w:cs="Arial"/>
          <w:b/>
        </w:rPr>
      </w:pPr>
      <w:r w:rsidRPr="007B1303">
        <w:rPr>
          <w:rFonts w:ascii="Arial" w:hAnsi="Arial" w:cs="Arial"/>
          <w:b/>
        </w:rPr>
        <w:t>Overall Description:</w:t>
      </w:r>
    </w:p>
    <w:p w14:paraId="04312082" w14:textId="17BBED89" w:rsidR="00AD0AA9" w:rsidRPr="006D1070" w:rsidRDefault="00AD0AA9" w:rsidP="001B151D">
      <w:pPr>
        <w:jc w:val="both"/>
        <w:rPr>
          <w:rFonts w:ascii="Arial" w:hAnsi="Arial" w:cs="Arial"/>
        </w:rPr>
      </w:pPr>
      <w:r w:rsidRPr="0000595F">
        <w:rPr>
          <w:rFonts w:ascii="Arial" w:hAnsi="Arial" w:cs="Arial"/>
        </w:rPr>
        <w:t>In RAN4#1</w:t>
      </w:r>
      <w:r w:rsidR="001B151D" w:rsidRPr="0000595F">
        <w:rPr>
          <w:rFonts w:ascii="Arial" w:hAnsi="Arial" w:cs="Arial"/>
        </w:rPr>
        <w:t>12</w:t>
      </w:r>
      <w:r w:rsidRPr="0000595F">
        <w:rPr>
          <w:rFonts w:ascii="Arial" w:hAnsi="Arial" w:cs="Arial"/>
        </w:rPr>
        <w:t xml:space="preserve">, RAN4 </w:t>
      </w:r>
      <w:r w:rsidR="001B151D" w:rsidRPr="0000595F">
        <w:rPr>
          <w:rFonts w:ascii="Arial" w:hAnsi="Arial" w:cs="Arial"/>
        </w:rPr>
        <w:t>has discussed the RAN1 LS</w:t>
      </w:r>
      <w:r w:rsidR="00CA3239" w:rsidRPr="0000595F">
        <w:rPr>
          <w:rFonts w:ascii="Arial" w:hAnsi="Arial" w:cs="Arial"/>
        </w:rPr>
        <w:t xml:space="preserve"> </w:t>
      </w:r>
      <w:r w:rsidR="00CA3239" w:rsidRPr="0000595F">
        <w:rPr>
          <w:rFonts w:ascii="Arial" w:hAnsi="Arial" w:cs="Arial"/>
          <w:bCs/>
        </w:rPr>
        <w:t>on UE assistance information</w:t>
      </w:r>
      <w:r w:rsidR="00CA3239" w:rsidRPr="0000595F">
        <w:rPr>
          <w:rFonts w:ascii="Arial" w:hAnsi="Arial" w:cs="Arial"/>
        </w:rPr>
        <w:t xml:space="preserve"> in </w:t>
      </w:r>
      <w:r w:rsidR="0000595F" w:rsidRPr="0000595F">
        <w:rPr>
          <w:rFonts w:ascii="Arial" w:hAnsi="Arial" w:cs="Arial"/>
        </w:rPr>
        <w:t>R4-2411007(</w:t>
      </w:r>
      <w:r w:rsidR="00CA3239" w:rsidRPr="0000595F">
        <w:rPr>
          <w:rFonts w:ascii="Arial" w:hAnsi="Arial" w:cs="Arial"/>
          <w:bCs/>
        </w:rPr>
        <w:t>R1-2405736</w:t>
      </w:r>
      <w:r w:rsidR="0000595F" w:rsidRPr="0000595F">
        <w:rPr>
          <w:rFonts w:ascii="Arial" w:hAnsi="Arial" w:cs="Arial"/>
          <w:bCs/>
        </w:rPr>
        <w:t>)</w:t>
      </w:r>
      <w:r w:rsidR="005E3300">
        <w:rPr>
          <w:rFonts w:ascii="Arial" w:hAnsi="Arial" w:cs="Arial"/>
          <w:bCs/>
        </w:rPr>
        <w:t xml:space="preserve"> and concluded the following</w:t>
      </w:r>
      <w:r w:rsidR="00CA3239" w:rsidRPr="0000595F">
        <w:rPr>
          <w:rFonts w:ascii="Arial" w:hAnsi="Arial" w:cs="Arial"/>
          <w:bCs/>
        </w:rPr>
        <w:t>.</w:t>
      </w:r>
    </w:p>
    <w:p w14:paraId="6842F6D2" w14:textId="2F38DAC4" w:rsidR="008A2E4D" w:rsidRPr="006D1070" w:rsidRDefault="008A2E4D" w:rsidP="008A2E4D">
      <w:pPr>
        <w:pStyle w:val="ListParagraph"/>
        <w:numPr>
          <w:ilvl w:val="0"/>
          <w:numId w:val="47"/>
        </w:numPr>
        <w:spacing w:after="120"/>
        <w:ind w:left="714" w:hanging="357"/>
        <w:contextualSpacing w:val="0"/>
        <w:jc w:val="both"/>
        <w:rPr>
          <w:sz w:val="22"/>
          <w:szCs w:val="22"/>
          <w:lang w:val="en-GB"/>
        </w:rPr>
      </w:pPr>
      <w:r w:rsidRPr="006D1070">
        <w:rPr>
          <w:sz w:val="22"/>
          <w:szCs w:val="22"/>
          <w:lang w:val="en-GB"/>
        </w:rPr>
        <w:t xml:space="preserve">RAN4 will not specify any explicit or implicit requirement on </w:t>
      </w:r>
      <w:proofErr w:type="spellStart"/>
      <w:r w:rsidRPr="006D1070">
        <w:rPr>
          <w:sz w:val="22"/>
          <w:szCs w:val="22"/>
          <w:lang w:val="en-GB"/>
        </w:rPr>
        <w:t>gNB</w:t>
      </w:r>
      <w:proofErr w:type="spellEnd"/>
      <w:r w:rsidRPr="006D1070">
        <w:rPr>
          <w:sz w:val="22"/>
          <w:szCs w:val="22"/>
          <w:lang w:val="en-GB"/>
        </w:rPr>
        <w:t xml:space="preserve"> behaviour in relation to the UE assistance data.</w:t>
      </w:r>
    </w:p>
    <w:p w14:paraId="0115AF8F" w14:textId="77777777" w:rsidR="000B3489" w:rsidRPr="006D1070" w:rsidRDefault="000B3489" w:rsidP="008A2E4D">
      <w:pPr>
        <w:pStyle w:val="ListParagraph"/>
        <w:numPr>
          <w:ilvl w:val="0"/>
          <w:numId w:val="47"/>
        </w:numPr>
        <w:spacing w:after="120"/>
        <w:ind w:left="714" w:hanging="357"/>
        <w:contextualSpacing w:val="0"/>
        <w:jc w:val="both"/>
        <w:rPr>
          <w:sz w:val="22"/>
          <w:szCs w:val="22"/>
          <w:lang w:val="en-GB"/>
        </w:rPr>
      </w:pPr>
      <w:r w:rsidRPr="006D1070">
        <w:rPr>
          <w:sz w:val="22"/>
          <w:szCs w:val="22"/>
          <w:lang w:val="en-GB"/>
        </w:rPr>
        <w:t xml:space="preserve">UE assistance containing patterns still cannot guarantee that </w:t>
      </w:r>
      <w:proofErr w:type="spellStart"/>
      <w:r w:rsidRPr="006D1070">
        <w:rPr>
          <w:sz w:val="22"/>
          <w:szCs w:val="22"/>
          <w:lang w:val="en-GB"/>
        </w:rPr>
        <w:t>gNB</w:t>
      </w:r>
      <w:proofErr w:type="spellEnd"/>
      <w:r w:rsidRPr="006D1070">
        <w:rPr>
          <w:sz w:val="22"/>
          <w:szCs w:val="22"/>
          <w:lang w:val="en-GB"/>
        </w:rPr>
        <w:t xml:space="preserve"> configuration will follow the UE pattern, since the configuration is ultimately the network decision.</w:t>
      </w:r>
    </w:p>
    <w:p w14:paraId="6C03B6B8" w14:textId="5E2D0B41" w:rsidR="008A2E4D" w:rsidRPr="006D1070" w:rsidRDefault="008A2E4D" w:rsidP="008A2E4D">
      <w:pPr>
        <w:pStyle w:val="ListParagraph"/>
        <w:numPr>
          <w:ilvl w:val="0"/>
          <w:numId w:val="47"/>
        </w:numPr>
        <w:spacing w:after="120"/>
        <w:ind w:left="714" w:hanging="357"/>
        <w:contextualSpacing w:val="0"/>
        <w:jc w:val="both"/>
        <w:rPr>
          <w:sz w:val="22"/>
          <w:szCs w:val="22"/>
          <w:lang w:val="en-GB"/>
        </w:rPr>
      </w:pPr>
      <w:r w:rsidRPr="006D1070">
        <w:rPr>
          <w:sz w:val="22"/>
          <w:szCs w:val="22"/>
          <w:lang w:val="en-GB"/>
        </w:rPr>
        <w:t>RAN4 will work on enhanced RRM requirements during the UE XR operation.</w:t>
      </w:r>
    </w:p>
    <w:p w14:paraId="6585A847" w14:textId="0694E106" w:rsidR="008A2E4D" w:rsidRPr="006D1070" w:rsidRDefault="008A2E4D" w:rsidP="008A2E4D">
      <w:pPr>
        <w:pStyle w:val="ListParagraph"/>
        <w:numPr>
          <w:ilvl w:val="0"/>
          <w:numId w:val="47"/>
        </w:numPr>
        <w:spacing w:after="120"/>
        <w:ind w:left="714" w:hanging="357"/>
        <w:contextualSpacing w:val="0"/>
        <w:jc w:val="both"/>
        <w:rPr>
          <w:sz w:val="22"/>
          <w:szCs w:val="22"/>
          <w:lang w:val="en-GB"/>
        </w:rPr>
      </w:pPr>
      <w:r w:rsidRPr="006D1070">
        <w:rPr>
          <w:sz w:val="22"/>
          <w:szCs w:val="22"/>
          <w:lang w:val="en-GB"/>
        </w:rPr>
        <w:t xml:space="preserve">RAN4 </w:t>
      </w:r>
      <w:r w:rsidR="000D191A" w:rsidRPr="006D1070">
        <w:rPr>
          <w:sz w:val="22"/>
          <w:szCs w:val="22"/>
          <w:lang w:val="en-GB"/>
        </w:rPr>
        <w:t xml:space="preserve">will define a subset of </w:t>
      </w:r>
      <w:r w:rsidRPr="006D1070">
        <w:rPr>
          <w:sz w:val="22"/>
          <w:szCs w:val="22"/>
          <w:lang w:val="en-GB"/>
        </w:rPr>
        <w:t>the existing measurement gap configurations</w:t>
      </w:r>
      <w:r w:rsidR="000D191A" w:rsidRPr="006D1070">
        <w:rPr>
          <w:sz w:val="22"/>
          <w:szCs w:val="22"/>
          <w:lang w:val="en-GB"/>
        </w:rPr>
        <w:t>, which</w:t>
      </w:r>
      <w:r w:rsidRPr="006D1070">
        <w:rPr>
          <w:sz w:val="22"/>
          <w:szCs w:val="22"/>
          <w:lang w:val="en-GB"/>
        </w:rPr>
        <w:t xml:space="preserve"> are relevant for the enhanced RRM requirements during the UE XR operation.</w:t>
      </w:r>
    </w:p>
    <w:p w14:paraId="3CC996EB" w14:textId="684324BE" w:rsidR="006E7294" w:rsidRPr="006D1070" w:rsidRDefault="008A2E4D" w:rsidP="000B3489">
      <w:pPr>
        <w:pStyle w:val="ListParagraph"/>
        <w:numPr>
          <w:ilvl w:val="0"/>
          <w:numId w:val="47"/>
        </w:numPr>
        <w:spacing w:after="120"/>
        <w:ind w:left="714" w:hanging="357"/>
        <w:contextualSpacing w:val="0"/>
        <w:jc w:val="both"/>
        <w:rPr>
          <w:sz w:val="22"/>
          <w:szCs w:val="22"/>
          <w:lang w:val="en-GB"/>
        </w:rPr>
      </w:pPr>
      <w:r w:rsidRPr="006D1070">
        <w:rPr>
          <w:sz w:val="22"/>
          <w:szCs w:val="22"/>
          <w:lang w:val="en-GB"/>
        </w:rPr>
        <w:t xml:space="preserve">RAN4 </w:t>
      </w:r>
      <w:r w:rsidR="00405873" w:rsidRPr="006D1070">
        <w:rPr>
          <w:sz w:val="22"/>
          <w:szCs w:val="22"/>
          <w:lang w:val="en-GB"/>
        </w:rPr>
        <w:t xml:space="preserve">will discuss the </w:t>
      </w:r>
      <w:r w:rsidR="00202AB3">
        <w:rPr>
          <w:sz w:val="22"/>
          <w:szCs w:val="22"/>
          <w:lang w:val="en-GB"/>
        </w:rPr>
        <w:t xml:space="preserve">measurement gap cancellation </w:t>
      </w:r>
      <w:r w:rsidR="00405873" w:rsidRPr="006D1070">
        <w:rPr>
          <w:sz w:val="22"/>
          <w:szCs w:val="22"/>
          <w:lang w:val="en-GB"/>
        </w:rPr>
        <w:t xml:space="preserve">impact on RRM </w:t>
      </w:r>
      <w:r w:rsidR="00D8372B">
        <w:rPr>
          <w:sz w:val="22"/>
          <w:szCs w:val="22"/>
          <w:lang w:val="en-GB"/>
        </w:rPr>
        <w:t xml:space="preserve">measurement </w:t>
      </w:r>
      <w:r w:rsidR="00405873" w:rsidRPr="006D1070">
        <w:rPr>
          <w:sz w:val="22"/>
          <w:szCs w:val="22"/>
          <w:lang w:val="en-GB"/>
        </w:rPr>
        <w:t>sampl</w:t>
      </w:r>
      <w:r w:rsidR="00BC4607">
        <w:rPr>
          <w:sz w:val="22"/>
          <w:szCs w:val="22"/>
          <w:lang w:val="en-GB"/>
        </w:rPr>
        <w:t xml:space="preserve">es and </w:t>
      </w:r>
      <w:r w:rsidR="00D8372B">
        <w:rPr>
          <w:sz w:val="22"/>
          <w:szCs w:val="22"/>
          <w:lang w:val="en-GB"/>
        </w:rPr>
        <w:t xml:space="preserve">their </w:t>
      </w:r>
      <w:r w:rsidR="00C56753">
        <w:rPr>
          <w:sz w:val="22"/>
          <w:szCs w:val="22"/>
          <w:lang w:val="en-GB"/>
        </w:rPr>
        <w:t>handling</w:t>
      </w:r>
      <w:r w:rsidR="00202AB3">
        <w:rPr>
          <w:sz w:val="22"/>
          <w:szCs w:val="22"/>
          <w:lang w:val="en-GB"/>
        </w:rPr>
        <w:t xml:space="preserve"> in UE</w:t>
      </w:r>
      <w:r w:rsidR="00D8372B">
        <w:rPr>
          <w:sz w:val="22"/>
          <w:szCs w:val="22"/>
          <w:lang w:val="en-GB"/>
        </w:rPr>
        <w:t>,</w:t>
      </w:r>
      <w:r w:rsidR="00405873" w:rsidRPr="006D1070">
        <w:rPr>
          <w:sz w:val="22"/>
          <w:szCs w:val="22"/>
          <w:lang w:val="en-GB"/>
        </w:rPr>
        <w:t xml:space="preserve"> when </w:t>
      </w:r>
      <w:r w:rsidR="002F092B" w:rsidRPr="006D1070">
        <w:rPr>
          <w:sz w:val="22"/>
          <w:szCs w:val="22"/>
          <w:lang w:val="en-GB"/>
        </w:rPr>
        <w:t xml:space="preserve">some of the RRM measurement occasions are used </w:t>
      </w:r>
      <w:r w:rsidR="002D0D90">
        <w:rPr>
          <w:sz w:val="22"/>
          <w:szCs w:val="22"/>
          <w:lang w:val="en-GB"/>
        </w:rPr>
        <w:t xml:space="preserve">for the </w:t>
      </w:r>
      <w:r w:rsidRPr="006D1070">
        <w:rPr>
          <w:sz w:val="22"/>
          <w:szCs w:val="22"/>
          <w:lang w:val="en-GB"/>
        </w:rPr>
        <w:t>UE XR operation.</w:t>
      </w:r>
    </w:p>
    <w:p w14:paraId="6BB8D179" w14:textId="77777777" w:rsidR="00AD0AA9" w:rsidRPr="008A2E4D" w:rsidRDefault="00AD0AA9" w:rsidP="00AD0AA9">
      <w:pPr>
        <w:jc w:val="both"/>
        <w:rPr>
          <w:rFonts w:ascii="Arial" w:hAnsi="Arial" w:cs="Arial"/>
          <w:color w:val="000000"/>
          <w:lang w:val="en-GB"/>
        </w:rPr>
      </w:pPr>
    </w:p>
    <w:p w14:paraId="2C48FC47" w14:textId="77777777" w:rsidR="00AD0AA9" w:rsidRPr="007B1303" w:rsidRDefault="00AD0AA9" w:rsidP="00AD0AA9">
      <w:pPr>
        <w:spacing w:before="240" w:after="120"/>
        <w:rPr>
          <w:rFonts w:ascii="Arial" w:hAnsi="Arial" w:cs="Arial"/>
          <w:b/>
        </w:rPr>
      </w:pPr>
      <w:r w:rsidRPr="007B1303">
        <w:rPr>
          <w:rFonts w:ascii="Arial" w:hAnsi="Arial" w:cs="Arial"/>
          <w:b/>
        </w:rPr>
        <w:t>2. Actions:</w:t>
      </w:r>
    </w:p>
    <w:p w14:paraId="07030A3C" w14:textId="646F8216" w:rsidR="00AD0AA9" w:rsidRPr="007B1303" w:rsidRDefault="00AD0AA9" w:rsidP="00AD0AA9">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CA3239">
        <w:rPr>
          <w:rFonts w:ascii="Arial" w:hAnsi="Arial" w:cs="Arial"/>
          <w:b/>
          <w:color w:val="000000"/>
        </w:rPr>
        <w:t>1</w:t>
      </w:r>
      <w:r w:rsidR="005F7862">
        <w:rPr>
          <w:rFonts w:ascii="Arial" w:hAnsi="Arial" w:cs="Arial"/>
          <w:b/>
          <w:color w:val="000000"/>
        </w:rPr>
        <w:t>, RAN2</w:t>
      </w:r>
      <w:r>
        <w:rPr>
          <w:rFonts w:ascii="Arial" w:hAnsi="Arial" w:cs="Arial"/>
          <w:b/>
          <w:color w:val="000000"/>
        </w:rPr>
        <w:t xml:space="preserve"> </w:t>
      </w:r>
      <w:r w:rsidRPr="007B1303">
        <w:rPr>
          <w:rFonts w:ascii="Arial" w:hAnsi="Arial" w:cs="Arial"/>
          <w:b/>
          <w:color w:val="000000"/>
        </w:rPr>
        <w:t>group:</w:t>
      </w:r>
    </w:p>
    <w:p w14:paraId="1AAC5C7E" w14:textId="45BE4DBC" w:rsidR="00AD0AA9" w:rsidRPr="007B1303" w:rsidRDefault="00AD0AA9" w:rsidP="00AD0AA9">
      <w:pPr>
        <w:spacing w:after="60"/>
        <w:ind w:left="1418" w:hanging="1418"/>
        <w:jc w:val="both"/>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Pr>
          <w:rFonts w:ascii="Arial" w:hAnsi="Arial" w:cs="Arial"/>
          <w:color w:val="000000"/>
        </w:rPr>
        <w:t>RAN4 kindly asks RAN</w:t>
      </w:r>
      <w:r w:rsidR="005F7862">
        <w:rPr>
          <w:rFonts w:ascii="Arial" w:hAnsi="Arial" w:cs="Arial"/>
          <w:color w:val="000000"/>
        </w:rPr>
        <w:t>1</w:t>
      </w:r>
      <w:r>
        <w:rPr>
          <w:rFonts w:ascii="Arial" w:hAnsi="Arial" w:cs="Arial"/>
          <w:color w:val="000000"/>
        </w:rPr>
        <w:t xml:space="preserve"> and RAN</w:t>
      </w:r>
      <w:r w:rsidR="005F7862">
        <w:rPr>
          <w:rFonts w:ascii="Arial" w:hAnsi="Arial" w:cs="Arial"/>
          <w:color w:val="000000"/>
        </w:rPr>
        <w:t>2</w:t>
      </w:r>
      <w:r>
        <w:rPr>
          <w:rFonts w:ascii="Arial" w:hAnsi="Arial" w:cs="Arial"/>
          <w:color w:val="000000"/>
        </w:rPr>
        <w:t xml:space="preserve"> to </w:t>
      </w:r>
      <w:proofErr w:type="gramStart"/>
      <w:r>
        <w:rPr>
          <w:rFonts w:ascii="Arial" w:hAnsi="Arial" w:cs="Arial"/>
          <w:color w:val="000000"/>
        </w:rPr>
        <w:t>take into account</w:t>
      </w:r>
      <w:proofErr w:type="gramEnd"/>
      <w:r>
        <w:rPr>
          <w:rFonts w:ascii="Arial" w:hAnsi="Arial" w:cs="Arial"/>
          <w:color w:val="000000"/>
        </w:rPr>
        <w:t xml:space="preserve"> the above </w:t>
      </w:r>
      <w:r w:rsidR="005F7862">
        <w:rPr>
          <w:rFonts w:ascii="Arial" w:hAnsi="Arial" w:cs="Arial"/>
          <w:color w:val="000000"/>
        </w:rPr>
        <w:t xml:space="preserve">information in their work </w:t>
      </w:r>
      <w:r w:rsidR="00BA326D">
        <w:rPr>
          <w:rFonts w:ascii="Arial" w:hAnsi="Arial" w:cs="Arial"/>
          <w:color w:val="000000"/>
        </w:rPr>
        <w:t>during the WI</w:t>
      </w:r>
      <w:r>
        <w:rPr>
          <w:rFonts w:ascii="Arial" w:hAnsi="Arial" w:cs="Arial"/>
          <w:color w:val="000000"/>
        </w:rPr>
        <w:t>.</w:t>
      </w:r>
    </w:p>
    <w:p w14:paraId="61650631" w14:textId="77777777" w:rsidR="00AD0AA9" w:rsidRDefault="00AD0AA9" w:rsidP="00AD0AA9">
      <w:pPr>
        <w:spacing w:after="120"/>
        <w:rPr>
          <w:rFonts w:ascii="Arial" w:hAnsi="Arial" w:cs="Arial"/>
          <w:b/>
        </w:rPr>
      </w:pPr>
    </w:p>
    <w:p w14:paraId="7BAB7D62" w14:textId="77777777" w:rsidR="00AD0AA9" w:rsidRDefault="00AD0AA9" w:rsidP="00AD0AA9">
      <w:pPr>
        <w:spacing w:after="120"/>
        <w:rPr>
          <w:rFonts w:ascii="Arial" w:hAnsi="Arial" w:cs="Arial"/>
          <w:b/>
        </w:rPr>
      </w:pPr>
    </w:p>
    <w:p w14:paraId="7CF614E7" w14:textId="77777777" w:rsidR="00AD0AA9" w:rsidRPr="007B1303" w:rsidRDefault="00AD0AA9" w:rsidP="00AD0AA9">
      <w:pPr>
        <w:spacing w:after="120"/>
        <w:rPr>
          <w:rFonts w:ascii="Arial" w:hAnsi="Arial" w:cs="Arial"/>
          <w:b/>
          <w:color w:val="000000"/>
        </w:rPr>
      </w:pPr>
      <w:r w:rsidRPr="007B1303">
        <w:rPr>
          <w:rFonts w:ascii="Arial" w:hAnsi="Arial" w:cs="Arial"/>
          <w:b/>
        </w:rPr>
        <w:t>3. Date of Next TSG-RAN WG4 Meetings:</w:t>
      </w:r>
    </w:p>
    <w:p w14:paraId="078CEF50" w14:textId="0D76FF55" w:rsidR="00AD0AA9" w:rsidRDefault="00AD0AA9" w:rsidP="00AD0AA9">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sidR="000160ED">
        <w:rPr>
          <w:rFonts w:ascii="Arial" w:hAnsi="Arial" w:cs="Arial"/>
          <w:bCs/>
          <w:color w:val="000000"/>
        </w:rPr>
        <w:t>12-bis</w:t>
      </w:r>
      <w:r w:rsidRPr="002560F9">
        <w:rPr>
          <w:rFonts w:ascii="Arial" w:hAnsi="Arial" w:cs="Arial"/>
          <w:bCs/>
          <w:color w:val="000000"/>
        </w:rPr>
        <w:t xml:space="preserve"> </w:t>
      </w:r>
      <w:r w:rsidRPr="002560F9">
        <w:rPr>
          <w:rFonts w:ascii="Arial" w:hAnsi="Arial" w:cs="Arial"/>
          <w:bCs/>
          <w:color w:val="000000"/>
        </w:rPr>
        <w:tab/>
      </w:r>
      <w:proofErr w:type="spellStart"/>
      <w:proofErr w:type="gramStart"/>
      <w:r w:rsidR="00A255BB">
        <w:rPr>
          <w:rFonts w:ascii="Arial" w:hAnsi="Arial" w:cs="Arial"/>
          <w:color w:val="312E25"/>
          <w:shd w:val="clear" w:color="auto" w:fill="FFFFFF"/>
        </w:rPr>
        <w:t>Hefei</w:t>
      </w:r>
      <w:r>
        <w:rPr>
          <w:rFonts w:ascii="Arial" w:hAnsi="Arial" w:cs="Arial"/>
          <w:color w:val="312E25"/>
          <w:shd w:val="clear" w:color="auto" w:fill="FFFFFF"/>
        </w:rPr>
        <w:t>,</w:t>
      </w:r>
      <w:r w:rsidR="00A255BB">
        <w:rPr>
          <w:rFonts w:ascii="Arial" w:hAnsi="Arial" w:cs="Arial"/>
          <w:color w:val="312E25"/>
          <w:shd w:val="clear" w:color="auto" w:fill="FFFFFF"/>
        </w:rPr>
        <w:t>CN</w:t>
      </w:r>
      <w:proofErr w:type="spellEnd"/>
      <w:proofErr w:type="gramEnd"/>
      <w:r w:rsidR="00A255BB">
        <w:rPr>
          <w:rFonts w:ascii="Arial" w:hAnsi="Arial" w:cs="Arial"/>
          <w:color w:val="312E25"/>
          <w:shd w:val="clear" w:color="auto" w:fill="FFFFFF"/>
        </w:rPr>
        <w:tab/>
      </w:r>
      <w:r w:rsidR="00A255BB">
        <w:rPr>
          <w:rFonts w:ascii="Arial" w:hAnsi="Arial" w:cs="Arial"/>
          <w:color w:val="312E25"/>
          <w:shd w:val="clear" w:color="auto" w:fill="FFFFFF"/>
        </w:rPr>
        <w:tab/>
      </w:r>
      <w:r w:rsidR="00A255BB">
        <w:rPr>
          <w:rFonts w:ascii="Arial" w:hAnsi="Arial" w:cs="Arial"/>
          <w:color w:val="312E25"/>
          <w:shd w:val="clear" w:color="auto" w:fill="FFFFFF"/>
        </w:rPr>
        <w:tab/>
      </w:r>
      <w:r w:rsidRPr="002560F9">
        <w:rPr>
          <w:rFonts w:ascii="Arial" w:hAnsi="Arial" w:cs="Arial"/>
          <w:bCs/>
          <w:color w:val="000000"/>
        </w:rPr>
        <w:t xml:space="preserve"> </w:t>
      </w:r>
      <w:r w:rsidRPr="002560F9">
        <w:rPr>
          <w:rFonts w:ascii="Arial" w:hAnsi="Arial" w:cs="Arial"/>
          <w:bCs/>
          <w:color w:val="000000"/>
        </w:rPr>
        <w:tab/>
      </w:r>
      <w:r w:rsidR="000160ED">
        <w:rPr>
          <w:rFonts w:ascii="Arial" w:hAnsi="Arial" w:cs="Arial"/>
          <w:bCs/>
          <w:color w:val="000000"/>
        </w:rPr>
        <w:t>October 1</w:t>
      </w:r>
      <w:r w:rsidR="006B1F8F">
        <w:rPr>
          <w:rFonts w:ascii="Arial" w:hAnsi="Arial" w:cs="Arial"/>
          <w:bCs/>
          <w:color w:val="000000"/>
        </w:rPr>
        <w:t>4</w:t>
      </w:r>
      <w:r w:rsidR="000160ED">
        <w:rPr>
          <w:rFonts w:ascii="Arial" w:hAnsi="Arial" w:cs="Arial"/>
          <w:bCs/>
          <w:color w:val="000000"/>
        </w:rPr>
        <w:t xml:space="preserve"> </w:t>
      </w:r>
      <w:r w:rsidR="000160ED" w:rsidRPr="002560F9">
        <w:rPr>
          <w:rFonts w:ascii="Arial" w:hAnsi="Arial" w:cs="Arial"/>
          <w:bCs/>
          <w:color w:val="000000"/>
        </w:rPr>
        <w:t>–</w:t>
      </w:r>
      <w:r w:rsidR="000160ED">
        <w:rPr>
          <w:rFonts w:ascii="Arial" w:hAnsi="Arial" w:cs="Arial"/>
          <w:bCs/>
          <w:color w:val="000000"/>
        </w:rPr>
        <w:t xml:space="preserve"> October 1</w:t>
      </w:r>
      <w:r w:rsidR="006B1F8F">
        <w:rPr>
          <w:rFonts w:ascii="Arial" w:hAnsi="Arial" w:cs="Arial"/>
          <w:bCs/>
          <w:color w:val="000000"/>
        </w:rPr>
        <w:t>8</w:t>
      </w:r>
      <w:r w:rsidR="000160ED">
        <w:rPr>
          <w:rFonts w:ascii="Arial" w:hAnsi="Arial" w:cs="Arial"/>
          <w:bCs/>
          <w:color w:val="000000"/>
        </w:rPr>
        <w:t>, 2024</w:t>
      </w:r>
    </w:p>
    <w:p w14:paraId="44C57A3F" w14:textId="716AFD8B" w:rsidR="00AD0AA9" w:rsidRPr="0039369B" w:rsidRDefault="00AD0AA9" w:rsidP="00AD0AA9">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sidR="00A255BB">
        <w:rPr>
          <w:rFonts w:ascii="Arial" w:hAnsi="Arial" w:cs="Arial"/>
          <w:bCs/>
          <w:color w:val="000000"/>
        </w:rPr>
        <w:t>13</w:t>
      </w:r>
      <w:r w:rsidRPr="002560F9">
        <w:rPr>
          <w:rFonts w:ascii="Arial" w:hAnsi="Arial" w:cs="Arial"/>
          <w:bCs/>
          <w:color w:val="000000"/>
        </w:rPr>
        <w:t xml:space="preserve"> </w:t>
      </w:r>
      <w:r w:rsidRPr="002560F9">
        <w:rPr>
          <w:rFonts w:ascii="Arial" w:hAnsi="Arial" w:cs="Arial"/>
          <w:bCs/>
          <w:color w:val="000000"/>
        </w:rPr>
        <w:tab/>
      </w:r>
      <w:r w:rsidR="00A255BB">
        <w:rPr>
          <w:rFonts w:ascii="Arial" w:hAnsi="Arial" w:cs="Arial"/>
          <w:color w:val="312E25"/>
          <w:shd w:val="clear" w:color="auto" w:fill="FFFFFF"/>
        </w:rPr>
        <w:t>Orlando</w:t>
      </w:r>
      <w:r>
        <w:rPr>
          <w:rFonts w:ascii="Arial" w:hAnsi="Arial" w:cs="Arial"/>
          <w:color w:val="312E25"/>
          <w:shd w:val="clear" w:color="auto" w:fill="FFFFFF"/>
        </w:rPr>
        <w:t xml:space="preserve">, </w:t>
      </w:r>
      <w:r w:rsidR="00A255BB">
        <w:rPr>
          <w:rFonts w:ascii="Arial" w:hAnsi="Arial" w:cs="Arial"/>
          <w:color w:val="312E25"/>
          <w:shd w:val="clear" w:color="auto" w:fill="FFFFFF"/>
        </w:rPr>
        <w:t>US</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sidR="006B1F8F">
        <w:rPr>
          <w:rFonts w:ascii="Arial" w:hAnsi="Arial" w:cs="Arial"/>
          <w:bCs/>
          <w:color w:val="000000"/>
        </w:rPr>
        <w:t>November</w:t>
      </w:r>
      <w:r>
        <w:rPr>
          <w:rFonts w:ascii="Arial" w:hAnsi="Arial" w:cs="Arial"/>
          <w:bCs/>
          <w:color w:val="000000"/>
        </w:rPr>
        <w:t xml:space="preserve"> </w:t>
      </w:r>
      <w:r w:rsidR="006B1F8F">
        <w:rPr>
          <w:rFonts w:ascii="Arial" w:hAnsi="Arial" w:cs="Arial"/>
          <w:bCs/>
          <w:color w:val="000000"/>
        </w:rPr>
        <w:t>18</w:t>
      </w:r>
      <w:r w:rsidRPr="002560F9">
        <w:rPr>
          <w:rFonts w:ascii="Arial" w:hAnsi="Arial" w:cs="Arial"/>
          <w:bCs/>
          <w:color w:val="000000"/>
        </w:rPr>
        <w:t xml:space="preserve"> – </w:t>
      </w:r>
      <w:r w:rsidR="006B1F8F">
        <w:rPr>
          <w:rFonts w:ascii="Arial" w:hAnsi="Arial" w:cs="Arial"/>
          <w:bCs/>
          <w:color w:val="000000"/>
        </w:rPr>
        <w:t>November</w:t>
      </w:r>
      <w:r>
        <w:rPr>
          <w:rFonts w:ascii="Arial" w:hAnsi="Arial" w:cs="Arial"/>
          <w:bCs/>
          <w:color w:val="000000"/>
        </w:rPr>
        <w:t xml:space="preserve"> </w:t>
      </w:r>
      <w:r w:rsidR="006B1F8F">
        <w:rPr>
          <w:rFonts w:ascii="Arial" w:hAnsi="Arial" w:cs="Arial"/>
          <w:bCs/>
          <w:color w:val="000000"/>
        </w:rPr>
        <w:t>22</w:t>
      </w:r>
      <w:r w:rsidR="00A255BB">
        <w:rPr>
          <w:rFonts w:ascii="Arial" w:hAnsi="Arial" w:cs="Arial"/>
          <w:bCs/>
          <w:color w:val="000000"/>
        </w:rPr>
        <w:t xml:space="preserve">, </w:t>
      </w:r>
      <w:r>
        <w:rPr>
          <w:rFonts w:ascii="Arial" w:hAnsi="Arial" w:cs="Arial"/>
          <w:bCs/>
          <w:color w:val="000000"/>
        </w:rPr>
        <w:t>2</w:t>
      </w:r>
      <w:r w:rsidRPr="002560F9">
        <w:rPr>
          <w:rFonts w:ascii="Arial" w:hAnsi="Arial" w:cs="Arial"/>
          <w:bCs/>
          <w:color w:val="000000"/>
        </w:rPr>
        <w:t>02</w:t>
      </w:r>
      <w:r>
        <w:rPr>
          <w:rFonts w:ascii="Arial" w:hAnsi="Arial" w:cs="Arial"/>
          <w:bCs/>
          <w:color w:val="000000"/>
        </w:rPr>
        <w:t>4</w:t>
      </w:r>
    </w:p>
    <w:p w14:paraId="1B455627" w14:textId="77777777" w:rsidR="00AD0AA9" w:rsidRPr="00AD0AA9" w:rsidRDefault="00AD0AA9" w:rsidP="00135865">
      <w:pPr>
        <w:rPr>
          <w:lang w:eastAsia="x-none"/>
        </w:rPr>
      </w:pPr>
    </w:p>
    <w:sectPr w:rsidR="00AD0AA9" w:rsidRPr="00AD0AA9"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C2448" w14:textId="77777777" w:rsidR="00442103" w:rsidRDefault="00442103">
      <w:r>
        <w:separator/>
      </w:r>
    </w:p>
  </w:endnote>
  <w:endnote w:type="continuationSeparator" w:id="0">
    <w:p w14:paraId="592F7CEE" w14:textId="77777777" w:rsidR="00442103" w:rsidRDefault="00442103">
      <w:r>
        <w:continuationSeparator/>
      </w:r>
    </w:p>
  </w:endnote>
  <w:endnote w:type="continuationNotice" w:id="1">
    <w:p w14:paraId="4C5D7B04" w14:textId="77777777" w:rsidR="00442103" w:rsidRDefault="00442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1523B" w14:textId="77777777" w:rsidR="00442103" w:rsidRDefault="00442103">
      <w:r>
        <w:separator/>
      </w:r>
    </w:p>
  </w:footnote>
  <w:footnote w:type="continuationSeparator" w:id="0">
    <w:p w14:paraId="4E61BBF6" w14:textId="77777777" w:rsidR="00442103" w:rsidRDefault="00442103">
      <w:r>
        <w:continuationSeparator/>
      </w:r>
    </w:p>
  </w:footnote>
  <w:footnote w:type="continuationNotice" w:id="1">
    <w:p w14:paraId="151325AD" w14:textId="77777777" w:rsidR="00442103" w:rsidRDefault="004421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597E77B1"/>
    <w:multiLevelType w:val="hybridMultilevel"/>
    <w:tmpl w:val="9A6EE3EE"/>
    <w:lvl w:ilvl="0" w:tplc="4F5CF9F4">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9" w15:restartNumberingAfterBreak="0">
    <w:nsid w:val="5F836818"/>
    <w:multiLevelType w:val="multilevel"/>
    <w:tmpl w:val="F7E808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2C71936"/>
    <w:multiLevelType w:val="multilevel"/>
    <w:tmpl w:val="51B4D3D2"/>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6"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7"/>
  </w:num>
  <w:num w:numId="2" w16cid:durableId="1943106378">
    <w:abstractNumId w:val="47"/>
  </w:num>
  <w:num w:numId="3" w16cid:durableId="11735331">
    <w:abstractNumId w:val="44"/>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9"/>
  </w:num>
  <w:num w:numId="9" w16cid:durableId="1238323227">
    <w:abstractNumId w:val="11"/>
  </w:num>
  <w:num w:numId="10" w16cid:durableId="1688098728">
    <w:abstractNumId w:val="16"/>
  </w:num>
  <w:num w:numId="11" w16cid:durableId="529805917">
    <w:abstractNumId w:val="34"/>
  </w:num>
  <w:num w:numId="12" w16cid:durableId="1047802701">
    <w:abstractNumId w:val="17"/>
  </w:num>
  <w:num w:numId="13" w16cid:durableId="1130321655">
    <w:abstractNumId w:val="33"/>
  </w:num>
  <w:num w:numId="14" w16cid:durableId="133956298">
    <w:abstractNumId w:val="0"/>
  </w:num>
  <w:num w:numId="15" w16cid:durableId="916130071">
    <w:abstractNumId w:val="5"/>
  </w:num>
  <w:num w:numId="16" w16cid:durableId="1108234828">
    <w:abstractNumId w:val="42"/>
  </w:num>
  <w:num w:numId="17" w16cid:durableId="912545947">
    <w:abstractNumId w:val="46"/>
  </w:num>
  <w:num w:numId="18" w16cid:durableId="1741516011">
    <w:abstractNumId w:val="13"/>
  </w:num>
  <w:num w:numId="19" w16cid:durableId="1715621559">
    <w:abstractNumId w:val="7"/>
  </w:num>
  <w:num w:numId="20" w16cid:durableId="631984957">
    <w:abstractNumId w:val="3"/>
  </w:num>
  <w:num w:numId="21" w16cid:durableId="1911766885">
    <w:abstractNumId w:val="10"/>
  </w:num>
  <w:num w:numId="22" w16cid:durableId="1372874419">
    <w:abstractNumId w:val="23"/>
  </w:num>
  <w:num w:numId="23" w16cid:durableId="1156069422">
    <w:abstractNumId w:val="25"/>
  </w:num>
  <w:num w:numId="24" w16cid:durableId="51585531">
    <w:abstractNumId w:val="45"/>
  </w:num>
  <w:num w:numId="25" w16cid:durableId="1289355580">
    <w:abstractNumId w:val="36"/>
  </w:num>
  <w:num w:numId="26" w16cid:durableId="1141456971">
    <w:abstractNumId w:val="9"/>
  </w:num>
  <w:num w:numId="27" w16cid:durableId="2018070142">
    <w:abstractNumId w:val="19"/>
  </w:num>
  <w:num w:numId="28" w16cid:durableId="1946696234">
    <w:abstractNumId w:val="21"/>
  </w:num>
  <w:num w:numId="29" w16cid:durableId="629016573">
    <w:abstractNumId w:val="12"/>
  </w:num>
  <w:num w:numId="30" w16cid:durableId="813376082">
    <w:abstractNumId w:val="14"/>
  </w:num>
  <w:num w:numId="31" w16cid:durableId="756561536">
    <w:abstractNumId w:val="43"/>
  </w:num>
  <w:num w:numId="32" w16cid:durableId="445925787">
    <w:abstractNumId w:val="20"/>
  </w:num>
  <w:num w:numId="33" w16cid:durableId="322204624">
    <w:abstractNumId w:val="27"/>
  </w:num>
  <w:num w:numId="34" w16cid:durableId="378944285">
    <w:abstractNumId w:val="41"/>
  </w:num>
  <w:num w:numId="35" w16cid:durableId="1218517171">
    <w:abstractNumId w:val="38"/>
  </w:num>
  <w:num w:numId="36" w16cid:durableId="1406415193">
    <w:abstractNumId w:val="4"/>
  </w:num>
  <w:num w:numId="37" w16cid:durableId="832718118">
    <w:abstractNumId w:val="30"/>
  </w:num>
  <w:num w:numId="38" w16cid:durableId="682166927">
    <w:abstractNumId w:val="32"/>
  </w:num>
  <w:num w:numId="39" w16cid:durableId="403335663">
    <w:abstractNumId w:val="31"/>
  </w:num>
  <w:num w:numId="40" w16cid:durableId="213738610">
    <w:abstractNumId w:val="6"/>
  </w:num>
  <w:num w:numId="41" w16cid:durableId="1225334911">
    <w:abstractNumId w:val="15"/>
  </w:num>
  <w:num w:numId="42" w16cid:durableId="1220169469">
    <w:abstractNumId w:val="26"/>
  </w:num>
  <w:num w:numId="43" w16cid:durableId="268706987">
    <w:abstractNumId w:val="29"/>
  </w:num>
  <w:num w:numId="44" w16cid:durableId="91976714">
    <w:abstractNumId w:val="28"/>
  </w:num>
  <w:num w:numId="45" w16cid:durableId="1809201299">
    <w:abstractNumId w:val="18"/>
  </w:num>
  <w:num w:numId="46" w16cid:durableId="950865117">
    <w:abstractNumId w:val="40"/>
  </w:num>
  <w:num w:numId="47" w16cid:durableId="1122458782">
    <w:abstractNumId w:val="48"/>
  </w:num>
  <w:num w:numId="48" w16cid:durableId="836457482">
    <w:abstractNumId w:val="8"/>
  </w:num>
  <w:num w:numId="49" w16cid:durableId="760219694">
    <w:abstractNumId w:val="39"/>
  </w:num>
  <w:num w:numId="50" w16cid:durableId="755055727">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AA"/>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95F"/>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57FDE"/>
    <w:rsid w:val="0006016A"/>
    <w:rsid w:val="000601C8"/>
    <w:rsid w:val="00060670"/>
    <w:rsid w:val="00060A07"/>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69D"/>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DED"/>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489"/>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5EB4"/>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C8E"/>
    <w:rsid w:val="00101461"/>
    <w:rsid w:val="00101486"/>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ABA"/>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89E"/>
    <w:rsid w:val="00112C06"/>
    <w:rsid w:val="00112DDD"/>
    <w:rsid w:val="00112E43"/>
    <w:rsid w:val="0011328A"/>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6DE"/>
    <w:rsid w:val="00120F1E"/>
    <w:rsid w:val="001215C5"/>
    <w:rsid w:val="0012188C"/>
    <w:rsid w:val="00121CB9"/>
    <w:rsid w:val="00121E60"/>
    <w:rsid w:val="001220C0"/>
    <w:rsid w:val="00122142"/>
    <w:rsid w:val="001221AA"/>
    <w:rsid w:val="001221BD"/>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F1E"/>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2D1"/>
    <w:rsid w:val="0013535D"/>
    <w:rsid w:val="00135801"/>
    <w:rsid w:val="00135833"/>
    <w:rsid w:val="00135865"/>
    <w:rsid w:val="00135A4C"/>
    <w:rsid w:val="00135B6D"/>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6B7E"/>
    <w:rsid w:val="00196BCE"/>
    <w:rsid w:val="00196C48"/>
    <w:rsid w:val="00196F92"/>
    <w:rsid w:val="001970CF"/>
    <w:rsid w:val="001971D1"/>
    <w:rsid w:val="00197232"/>
    <w:rsid w:val="0019740D"/>
    <w:rsid w:val="00197C10"/>
    <w:rsid w:val="001A0DAC"/>
    <w:rsid w:val="001A1028"/>
    <w:rsid w:val="001A129D"/>
    <w:rsid w:val="001A1368"/>
    <w:rsid w:val="001A13FB"/>
    <w:rsid w:val="001A160D"/>
    <w:rsid w:val="001A169E"/>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53E"/>
    <w:rsid w:val="001C6BF8"/>
    <w:rsid w:val="001C6ED8"/>
    <w:rsid w:val="001C7171"/>
    <w:rsid w:val="001C7380"/>
    <w:rsid w:val="001C788A"/>
    <w:rsid w:val="001D042F"/>
    <w:rsid w:val="001D085A"/>
    <w:rsid w:val="001D0E39"/>
    <w:rsid w:val="001D1020"/>
    <w:rsid w:val="001D1022"/>
    <w:rsid w:val="001D10E1"/>
    <w:rsid w:val="001D122B"/>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F1"/>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AB3"/>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8F9"/>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ADA"/>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DAA"/>
    <w:rsid w:val="002B1E56"/>
    <w:rsid w:val="002B2482"/>
    <w:rsid w:val="002B2AA7"/>
    <w:rsid w:val="002B2B92"/>
    <w:rsid w:val="002B2F1B"/>
    <w:rsid w:val="002B32AA"/>
    <w:rsid w:val="002B3324"/>
    <w:rsid w:val="002B3532"/>
    <w:rsid w:val="002B3E1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B4"/>
    <w:rsid w:val="002B7D36"/>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D2"/>
    <w:rsid w:val="002C22F7"/>
    <w:rsid w:val="002C22F9"/>
    <w:rsid w:val="002C274C"/>
    <w:rsid w:val="002C285B"/>
    <w:rsid w:val="002C319E"/>
    <w:rsid w:val="002C3247"/>
    <w:rsid w:val="002C3949"/>
    <w:rsid w:val="002C39B8"/>
    <w:rsid w:val="002C3D11"/>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90"/>
    <w:rsid w:val="002D0DC1"/>
    <w:rsid w:val="002D0E97"/>
    <w:rsid w:val="002D16D1"/>
    <w:rsid w:val="002D1704"/>
    <w:rsid w:val="002D17A1"/>
    <w:rsid w:val="002D1906"/>
    <w:rsid w:val="002D1C95"/>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A08"/>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3948"/>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A"/>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7"/>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020"/>
    <w:rsid w:val="00400196"/>
    <w:rsid w:val="004005A1"/>
    <w:rsid w:val="004008EA"/>
    <w:rsid w:val="0040093A"/>
    <w:rsid w:val="004012EA"/>
    <w:rsid w:val="0040168F"/>
    <w:rsid w:val="004017F5"/>
    <w:rsid w:val="00401FEB"/>
    <w:rsid w:val="004021D1"/>
    <w:rsid w:val="00402280"/>
    <w:rsid w:val="00402492"/>
    <w:rsid w:val="004026D4"/>
    <w:rsid w:val="004027F4"/>
    <w:rsid w:val="00402833"/>
    <w:rsid w:val="00402F27"/>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103"/>
    <w:rsid w:val="004422FE"/>
    <w:rsid w:val="00442490"/>
    <w:rsid w:val="0044281C"/>
    <w:rsid w:val="0044283A"/>
    <w:rsid w:val="00442917"/>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1E6"/>
    <w:rsid w:val="004524C4"/>
    <w:rsid w:val="00452649"/>
    <w:rsid w:val="004528B5"/>
    <w:rsid w:val="00452B3E"/>
    <w:rsid w:val="004530AA"/>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2A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AB1"/>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C5A"/>
    <w:rsid w:val="004A0EC7"/>
    <w:rsid w:val="004A0EF6"/>
    <w:rsid w:val="004A104F"/>
    <w:rsid w:val="004A10C1"/>
    <w:rsid w:val="004A1478"/>
    <w:rsid w:val="004A152D"/>
    <w:rsid w:val="004A15E5"/>
    <w:rsid w:val="004A181C"/>
    <w:rsid w:val="004A1932"/>
    <w:rsid w:val="004A272B"/>
    <w:rsid w:val="004A2C68"/>
    <w:rsid w:val="004A2DEC"/>
    <w:rsid w:val="004A2F08"/>
    <w:rsid w:val="004A3677"/>
    <w:rsid w:val="004A3AAF"/>
    <w:rsid w:val="004A3CDF"/>
    <w:rsid w:val="004A41EA"/>
    <w:rsid w:val="004A4257"/>
    <w:rsid w:val="004A4493"/>
    <w:rsid w:val="004A4544"/>
    <w:rsid w:val="004A495E"/>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245"/>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9EF"/>
    <w:rsid w:val="004C327A"/>
    <w:rsid w:val="004C3A74"/>
    <w:rsid w:val="004C40C2"/>
    <w:rsid w:val="004C4104"/>
    <w:rsid w:val="004C4293"/>
    <w:rsid w:val="004C4691"/>
    <w:rsid w:val="004C477F"/>
    <w:rsid w:val="004C49DE"/>
    <w:rsid w:val="004C4C94"/>
    <w:rsid w:val="004C4F97"/>
    <w:rsid w:val="004C503D"/>
    <w:rsid w:val="004C5AAB"/>
    <w:rsid w:val="004C5AE1"/>
    <w:rsid w:val="004C5EAA"/>
    <w:rsid w:val="004C6167"/>
    <w:rsid w:val="004C646F"/>
    <w:rsid w:val="004C66F0"/>
    <w:rsid w:val="004C6B72"/>
    <w:rsid w:val="004C70C4"/>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41"/>
    <w:rsid w:val="004E08D3"/>
    <w:rsid w:val="004E095E"/>
    <w:rsid w:val="004E096B"/>
    <w:rsid w:val="004E0A86"/>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B31"/>
    <w:rsid w:val="00544D46"/>
    <w:rsid w:val="005451E2"/>
    <w:rsid w:val="005457C7"/>
    <w:rsid w:val="00545F87"/>
    <w:rsid w:val="00546291"/>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1DA"/>
    <w:rsid w:val="005579BE"/>
    <w:rsid w:val="00557A94"/>
    <w:rsid w:val="00560436"/>
    <w:rsid w:val="0056052F"/>
    <w:rsid w:val="00560636"/>
    <w:rsid w:val="00560716"/>
    <w:rsid w:val="0056099D"/>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672F"/>
    <w:rsid w:val="00566C29"/>
    <w:rsid w:val="00567151"/>
    <w:rsid w:val="00567C7B"/>
    <w:rsid w:val="00567DCB"/>
    <w:rsid w:val="00570299"/>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2E1"/>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E57"/>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B95"/>
    <w:rsid w:val="005D6EFD"/>
    <w:rsid w:val="005D70C6"/>
    <w:rsid w:val="005D77F5"/>
    <w:rsid w:val="005D7885"/>
    <w:rsid w:val="005E027E"/>
    <w:rsid w:val="005E0618"/>
    <w:rsid w:val="005E09F6"/>
    <w:rsid w:val="005E0AF5"/>
    <w:rsid w:val="005E106C"/>
    <w:rsid w:val="005E1379"/>
    <w:rsid w:val="005E1880"/>
    <w:rsid w:val="005E1CEA"/>
    <w:rsid w:val="005E1D6A"/>
    <w:rsid w:val="005E1E23"/>
    <w:rsid w:val="005E2462"/>
    <w:rsid w:val="005E25A4"/>
    <w:rsid w:val="005E2960"/>
    <w:rsid w:val="005E2C44"/>
    <w:rsid w:val="005E2CB6"/>
    <w:rsid w:val="005E3052"/>
    <w:rsid w:val="005E30C1"/>
    <w:rsid w:val="005E30D3"/>
    <w:rsid w:val="005E3300"/>
    <w:rsid w:val="005E3455"/>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D72"/>
    <w:rsid w:val="00601EF9"/>
    <w:rsid w:val="00601F4A"/>
    <w:rsid w:val="00602023"/>
    <w:rsid w:val="00602082"/>
    <w:rsid w:val="0060214F"/>
    <w:rsid w:val="00602678"/>
    <w:rsid w:val="006027E3"/>
    <w:rsid w:val="00602D24"/>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223D"/>
    <w:rsid w:val="006123C2"/>
    <w:rsid w:val="00612416"/>
    <w:rsid w:val="006125BA"/>
    <w:rsid w:val="00612730"/>
    <w:rsid w:val="00612849"/>
    <w:rsid w:val="00612DC4"/>
    <w:rsid w:val="006131A8"/>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175"/>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6A22"/>
    <w:rsid w:val="006476AD"/>
    <w:rsid w:val="00647F2E"/>
    <w:rsid w:val="00647FE9"/>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630"/>
    <w:rsid w:val="00664B97"/>
    <w:rsid w:val="00664D42"/>
    <w:rsid w:val="00664D6D"/>
    <w:rsid w:val="00664E8B"/>
    <w:rsid w:val="00664FC6"/>
    <w:rsid w:val="00665024"/>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AFD"/>
    <w:rsid w:val="00684D41"/>
    <w:rsid w:val="00685605"/>
    <w:rsid w:val="00685940"/>
    <w:rsid w:val="00685A99"/>
    <w:rsid w:val="00685D47"/>
    <w:rsid w:val="00686AEC"/>
    <w:rsid w:val="00687045"/>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544"/>
    <w:rsid w:val="006D0D26"/>
    <w:rsid w:val="006D0FAB"/>
    <w:rsid w:val="006D1070"/>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17C"/>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294"/>
    <w:rsid w:val="006E776B"/>
    <w:rsid w:val="006F0091"/>
    <w:rsid w:val="006F0235"/>
    <w:rsid w:val="006F0394"/>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C49"/>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B2A"/>
    <w:rsid w:val="00730B5B"/>
    <w:rsid w:val="00730C9A"/>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3A7"/>
    <w:rsid w:val="007979D8"/>
    <w:rsid w:val="00797B17"/>
    <w:rsid w:val="00797B75"/>
    <w:rsid w:val="007A0275"/>
    <w:rsid w:val="007A066B"/>
    <w:rsid w:val="007A0729"/>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EB5"/>
    <w:rsid w:val="007C609E"/>
    <w:rsid w:val="007C6320"/>
    <w:rsid w:val="007C6450"/>
    <w:rsid w:val="007C65AB"/>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97"/>
    <w:rsid w:val="007E0EBA"/>
    <w:rsid w:val="007E0FAD"/>
    <w:rsid w:val="007E104E"/>
    <w:rsid w:val="007E122E"/>
    <w:rsid w:val="007E1613"/>
    <w:rsid w:val="007E163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D40"/>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591"/>
    <w:rsid w:val="00845B83"/>
    <w:rsid w:val="00845F43"/>
    <w:rsid w:val="0084631A"/>
    <w:rsid w:val="0084679D"/>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5E"/>
    <w:rsid w:val="0088219E"/>
    <w:rsid w:val="008823BF"/>
    <w:rsid w:val="00882813"/>
    <w:rsid w:val="00882874"/>
    <w:rsid w:val="00882B39"/>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123"/>
    <w:rsid w:val="008C7125"/>
    <w:rsid w:val="008C7201"/>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A5D"/>
    <w:rsid w:val="008E2EAB"/>
    <w:rsid w:val="008E2EC1"/>
    <w:rsid w:val="008E2EF9"/>
    <w:rsid w:val="008E2F44"/>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8BC"/>
    <w:rsid w:val="00912061"/>
    <w:rsid w:val="00912737"/>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37"/>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7B3"/>
    <w:rsid w:val="009449E4"/>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372E"/>
    <w:rsid w:val="0095380A"/>
    <w:rsid w:val="0095394E"/>
    <w:rsid w:val="00953B9A"/>
    <w:rsid w:val="00953F29"/>
    <w:rsid w:val="0095403A"/>
    <w:rsid w:val="0095421D"/>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1BE"/>
    <w:rsid w:val="009B0328"/>
    <w:rsid w:val="009B0494"/>
    <w:rsid w:val="009B0620"/>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D03B4"/>
    <w:rsid w:val="009D0496"/>
    <w:rsid w:val="009D0841"/>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7F4"/>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3"/>
    <w:rsid w:val="009E2EE7"/>
    <w:rsid w:val="009E31B7"/>
    <w:rsid w:val="009E37DF"/>
    <w:rsid w:val="009E39F4"/>
    <w:rsid w:val="009E3DDB"/>
    <w:rsid w:val="009E3FF2"/>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4AF"/>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499"/>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34"/>
    <w:rsid w:val="00A26B8F"/>
    <w:rsid w:val="00A26CAD"/>
    <w:rsid w:val="00A26D9F"/>
    <w:rsid w:val="00A274A8"/>
    <w:rsid w:val="00A27E70"/>
    <w:rsid w:val="00A30154"/>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D8A"/>
    <w:rsid w:val="00A64E3D"/>
    <w:rsid w:val="00A64F54"/>
    <w:rsid w:val="00A6508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331"/>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4C89"/>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A9"/>
    <w:rsid w:val="00B358DE"/>
    <w:rsid w:val="00B35D59"/>
    <w:rsid w:val="00B35E73"/>
    <w:rsid w:val="00B35F05"/>
    <w:rsid w:val="00B35F55"/>
    <w:rsid w:val="00B36159"/>
    <w:rsid w:val="00B3631B"/>
    <w:rsid w:val="00B363B6"/>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2B57"/>
    <w:rsid w:val="00B42B67"/>
    <w:rsid w:val="00B432D4"/>
    <w:rsid w:val="00B434EA"/>
    <w:rsid w:val="00B43705"/>
    <w:rsid w:val="00B439C7"/>
    <w:rsid w:val="00B43C7D"/>
    <w:rsid w:val="00B44098"/>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2018"/>
    <w:rsid w:val="00B722BA"/>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733"/>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72"/>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07"/>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7CC"/>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9F2"/>
    <w:rsid w:val="00C01A35"/>
    <w:rsid w:val="00C01BCE"/>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27A3D"/>
    <w:rsid w:val="00C30186"/>
    <w:rsid w:val="00C3030C"/>
    <w:rsid w:val="00C30514"/>
    <w:rsid w:val="00C30681"/>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8E0"/>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3FA0"/>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53"/>
    <w:rsid w:val="00C567DF"/>
    <w:rsid w:val="00C568B3"/>
    <w:rsid w:val="00C56AB1"/>
    <w:rsid w:val="00C57064"/>
    <w:rsid w:val="00C572E6"/>
    <w:rsid w:val="00C57624"/>
    <w:rsid w:val="00C577FC"/>
    <w:rsid w:val="00C57955"/>
    <w:rsid w:val="00C57A4D"/>
    <w:rsid w:val="00C57E84"/>
    <w:rsid w:val="00C57ED4"/>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A6D"/>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CF"/>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4A1"/>
    <w:rsid w:val="00D24723"/>
    <w:rsid w:val="00D24795"/>
    <w:rsid w:val="00D248C5"/>
    <w:rsid w:val="00D24D7F"/>
    <w:rsid w:val="00D25360"/>
    <w:rsid w:val="00D256DC"/>
    <w:rsid w:val="00D25776"/>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090"/>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5F8"/>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AD1"/>
    <w:rsid w:val="00D66B32"/>
    <w:rsid w:val="00D66DE1"/>
    <w:rsid w:val="00D67558"/>
    <w:rsid w:val="00D677A1"/>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72B"/>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9E9"/>
    <w:rsid w:val="00D97E3E"/>
    <w:rsid w:val="00D97FFE"/>
    <w:rsid w:val="00DA03F4"/>
    <w:rsid w:val="00DA055A"/>
    <w:rsid w:val="00DA0561"/>
    <w:rsid w:val="00DA0837"/>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5A4"/>
    <w:rsid w:val="00E239AF"/>
    <w:rsid w:val="00E23EED"/>
    <w:rsid w:val="00E23FB6"/>
    <w:rsid w:val="00E2421E"/>
    <w:rsid w:val="00E24374"/>
    <w:rsid w:val="00E24458"/>
    <w:rsid w:val="00E2481F"/>
    <w:rsid w:val="00E24E6F"/>
    <w:rsid w:val="00E24EDB"/>
    <w:rsid w:val="00E2504A"/>
    <w:rsid w:val="00E253D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976"/>
    <w:rsid w:val="00E55C87"/>
    <w:rsid w:val="00E55E31"/>
    <w:rsid w:val="00E5618E"/>
    <w:rsid w:val="00E563D0"/>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725"/>
    <w:rsid w:val="00E87AE7"/>
    <w:rsid w:val="00E87DCF"/>
    <w:rsid w:val="00E87EAD"/>
    <w:rsid w:val="00E908FE"/>
    <w:rsid w:val="00E90DAD"/>
    <w:rsid w:val="00E90EB0"/>
    <w:rsid w:val="00E910C6"/>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7B1"/>
    <w:rsid w:val="00EA3BA2"/>
    <w:rsid w:val="00EA3D3A"/>
    <w:rsid w:val="00EA3E6E"/>
    <w:rsid w:val="00EA3F50"/>
    <w:rsid w:val="00EA421E"/>
    <w:rsid w:val="00EA4348"/>
    <w:rsid w:val="00EA4578"/>
    <w:rsid w:val="00EA47F0"/>
    <w:rsid w:val="00EA48D6"/>
    <w:rsid w:val="00EA493E"/>
    <w:rsid w:val="00EA4C54"/>
    <w:rsid w:val="00EA4DBA"/>
    <w:rsid w:val="00EA55F8"/>
    <w:rsid w:val="00EA563E"/>
    <w:rsid w:val="00EA56BA"/>
    <w:rsid w:val="00EA5717"/>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30"/>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2A5"/>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C2C"/>
    <w:rsid w:val="00F45039"/>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5FD"/>
    <w:rsid w:val="00F73854"/>
    <w:rsid w:val="00F738AE"/>
    <w:rsid w:val="00F73DDD"/>
    <w:rsid w:val="00F73E3E"/>
    <w:rsid w:val="00F73EFB"/>
    <w:rsid w:val="00F74003"/>
    <w:rsid w:val="00F741C1"/>
    <w:rsid w:val="00F74575"/>
    <w:rsid w:val="00F74E18"/>
    <w:rsid w:val="00F7502F"/>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BC9"/>
    <w:rsid w:val="00F90ED4"/>
    <w:rsid w:val="00F91365"/>
    <w:rsid w:val="00F91782"/>
    <w:rsid w:val="00F917D8"/>
    <w:rsid w:val="00F9187C"/>
    <w:rsid w:val="00F91888"/>
    <w:rsid w:val="00F91CD5"/>
    <w:rsid w:val="00F91D63"/>
    <w:rsid w:val="00F92233"/>
    <w:rsid w:val="00F923BA"/>
    <w:rsid w:val="00F9253C"/>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BA5"/>
    <w:rsid w:val="00FC3C01"/>
    <w:rsid w:val="00FC3D31"/>
    <w:rsid w:val="00FC3D59"/>
    <w:rsid w:val="00FC4585"/>
    <w:rsid w:val="00FC4814"/>
    <w:rsid w:val="00FC48CE"/>
    <w:rsid w:val="00FC4A64"/>
    <w:rsid w:val="00FC4CA8"/>
    <w:rsid w:val="00FC4D53"/>
    <w:rsid w:val="00FC4DDD"/>
    <w:rsid w:val="00FC4F4B"/>
    <w:rsid w:val="00FC507E"/>
    <w:rsid w:val="00FC51C4"/>
    <w:rsid w:val="00FC55A9"/>
    <w:rsid w:val="00FC55BA"/>
    <w:rsid w:val="00FC5948"/>
    <w:rsid w:val="00FC5D65"/>
    <w:rsid w:val="00FC5EAC"/>
    <w:rsid w:val="00FC5F6A"/>
    <w:rsid w:val="00FC62D2"/>
    <w:rsid w:val="00FC6466"/>
    <w:rsid w:val="00FC671D"/>
    <w:rsid w:val="00FC6878"/>
    <w:rsid w:val="00FC7185"/>
    <w:rsid w:val="00FC76A2"/>
    <w:rsid w:val="00FC76C9"/>
    <w:rsid w:val="00FC790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846"/>
    <w:rsid w:val="00FF28B3"/>
    <w:rsid w:val="00FF32FC"/>
    <w:rsid w:val="00FF39F7"/>
    <w:rsid w:val="00FF3C94"/>
    <w:rsid w:val="00FF45CC"/>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10BED2E-8806-40D4-8AF6-4561C3761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purl.org/dc/elements/1.1/"/>
    <ds:schemaRef ds:uri="http://www.w3.org/XML/1998/namespace"/>
    <ds:schemaRef ds:uri="2f282d3b-eb4a-4b09-b61f-b9593442e286"/>
    <ds:schemaRef ds:uri="http://schemas.microsoft.com/office/2006/metadata/properties"/>
    <ds:schemaRef ds:uri="http://purl.org/dc/dcmitype/"/>
    <ds:schemaRef ds:uri="http://schemas.microsoft.com/sharepoint/v3"/>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2577</TotalTime>
  <Pages>1</Pages>
  <Words>242</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CharactersWithSpaces>
  <SharedDoc>false</SharedDoc>
  <HLinks>
    <vt:vector size="12" baseType="variant">
      <vt:variant>
        <vt:i4>4784228</vt:i4>
      </vt:variant>
      <vt:variant>
        <vt:i4>3</vt:i4>
      </vt:variant>
      <vt:variant>
        <vt:i4>0</vt:i4>
      </vt:variant>
      <vt:variant>
        <vt:i4>5</vt:i4>
      </vt:variant>
      <vt:variant>
        <vt:lpwstr>mailto:jonas.m.olsson@ericsson.com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922</cp:revision>
  <cp:lastPrinted>2022-09-30T20:23:00Z</cp:lastPrinted>
  <dcterms:created xsi:type="dcterms:W3CDTF">2024-02-14T00:42:00Z</dcterms:created>
  <dcterms:modified xsi:type="dcterms:W3CDTF">2024-08-09T22:05:00Z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